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 xml:space="preserve">BASES LEGALES 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EN ABRIL, EL CINE MOLA MIL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’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it-IT"/>
        </w:rPr>
        <w:t>1.- Compa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Tahoma Bold" w:hAnsi="Tahoma Bold"/>
          <w:sz w:val="24"/>
          <w:szCs w:val="24"/>
          <w:rtl w:val="0"/>
          <w:lang w:val="pt-PT"/>
        </w:rPr>
        <w:t>a organizadora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para regalar entradas de cine en Artesiete Holea mediante la din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mica 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Rasca y gana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 xml:space="preserve">’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del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10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 al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16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 de abril o hasta fin de existencias de las entradas disponibles.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n con respecto a Easypromos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Easypromos no patrocina, avala ni administra de modo alguno esta promoci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asociado a ella. El usuario se desvincula totalmente de Easypromos y es consciente de que est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n la empresa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Holea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Tahoma" w:hAnsi="Tahoma"/>
          <w:sz w:val="24"/>
          <w:szCs w:val="24"/>
          <w:rtl w:val="0"/>
          <w:lang w:val="pt-PT"/>
        </w:rPr>
        <w:t>y no a Easpromos.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 ú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nicamente para comunicarle el premio. 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nica del concurso.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para regalar entradas de cine en Artesiete Holea mediante la din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it-IT"/>
        </w:rPr>
        <w:t xml:space="preserve">mica </w:t>
      </w:r>
      <w:r>
        <w:rPr>
          <w:rStyle w:val="Ninguno"/>
          <w:rFonts w:ascii="Arial Unicode MS" w:hAnsi="Arial Unicode MS" w:hint="default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Rasca y gana</w:t>
      </w:r>
      <w:r>
        <w:rPr>
          <w:rStyle w:val="Ninguno"/>
          <w:rFonts w:ascii="Arial Unicode MS" w:hAnsi="Arial Unicode MS" w:hint="default"/>
          <w:sz w:val="24"/>
          <w:szCs w:val="24"/>
          <w:rtl w:val="0"/>
          <w:lang w:val="es-ES_tradnl"/>
        </w:rPr>
        <w:t xml:space="preserve">’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del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10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 al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16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 de abril o hasta fin de existencias de las entradas disponibles. Los interesados deber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registrarse en el formulario y rascar la pantalla del juego. Si son afortunados, recibir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un cup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digital con un c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digo alfanum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rico al finalizar el juego y a trav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s del e-mail facilitado.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 xml:space="preserve">n y 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 Bold" w:hAnsi="Tahoma Bold"/>
          <w:sz w:val="24"/>
          <w:szCs w:val="24"/>
          <w:rtl w:val="0"/>
          <w:lang w:val="it-IT"/>
        </w:rPr>
        <w:t>mbito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La fecha de desarrollo de la promoci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ser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desde el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10 al 16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 de abril. Los ganadores podr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canjear su cup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digital en Atenci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n al Cliente de Holea en su horario de apertura del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10 al 15 de abril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. Se har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entrega de un vale por una entrada que se podr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 xml:space="preserve">canjear en la taquilla de Cines Artesiete Holea del 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10 al 16 de abril por pel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culas seleccionadas adheridas a la promoci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n.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</w:p>
    <w:p>
      <w:pPr>
        <w:pStyle w:val="Por omisión"/>
        <w:spacing w:before="0" w:after="320" w:line="240" w:lineRule="auto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lido s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pt-PT"/>
        </w:rPr>
        <w:t>lo para pel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culas adheridas a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Consultar en taquilla. No incluido alquiler de gafas 3d. No acumulable a otras promociones.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5.- Selecci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n y entrega</w:t>
      </w:r>
    </w:p>
    <w:p>
      <w:pPr>
        <w:pStyle w:val="Cuerpo A"/>
        <w:rPr>
          <w:rStyle w:val="Ninguno"/>
          <w:rFonts w:ascii="Tahoma" w:cs="Tahoma" w:hAnsi="Tahoma" w:eastAsia="Tahoma"/>
          <w:sz w:val="24"/>
          <w:szCs w:val="24"/>
        </w:rPr>
      </w:pP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Los ganadores ser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escogidos al azar por el sistema inform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tico.</w:t>
      </w: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</w:p>
    <w:p>
      <w:pPr>
        <w:pStyle w:val="Cuerpo A"/>
        <w:rPr>
          <w:rStyle w:val="Ninguno"/>
          <w:rFonts w:ascii="Tahoma Bold" w:cs="Tahoma Bold" w:hAnsi="Tahoma Bold" w:eastAsia="Tahoma Bold"/>
          <w:sz w:val="24"/>
          <w:szCs w:val="24"/>
        </w:rPr>
      </w:pPr>
      <w:r>
        <w:rPr>
          <w:rStyle w:val="Ninguno"/>
          <w:rFonts w:ascii="Tahoma Bold" w:hAnsi="Tahoma Bold"/>
          <w:sz w:val="24"/>
          <w:szCs w:val="24"/>
          <w:rtl w:val="0"/>
          <w:lang w:val="es-ES_tradnl"/>
        </w:rPr>
        <w:t>6.- Premios</w:t>
      </w:r>
      <w:r>
        <w:rPr>
          <w:rStyle w:val="Ninguno"/>
          <w:rFonts w:ascii="Tahoma Bold" w:hAnsi="Tahoma Bold" w:hint="default"/>
          <w:sz w:val="24"/>
          <w:szCs w:val="24"/>
          <w:rtl w:val="0"/>
          <w:lang w:val="es-ES_tradnl"/>
        </w:rPr>
        <w:t> </w:t>
      </w:r>
    </w:p>
    <w:p>
      <w:pPr>
        <w:pStyle w:val="Cuerpo A"/>
      </w:pP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Un vale por una entrada de cine en Cines Artesiete Holea dentro del periodo promocional. No se entregar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entradas fuera de la fecha indicada en el cup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n, independientemente de si la promoci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n contin</w:t>
      </w:r>
      <w:r>
        <w:rPr>
          <w:rStyle w:val="Ninguno"/>
          <w:rFonts w:ascii="Tahoma" w:hAnsi="Tahom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ahoma" w:hAnsi="Tahoma"/>
          <w:sz w:val="24"/>
          <w:szCs w:val="24"/>
          <w:rtl w:val="0"/>
          <w:lang w:val="es-ES_tradnl"/>
        </w:rPr>
        <w:t>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